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cs="Arial" w:hAnsi="Arial"/>
          <w:b/>
          <w:sz w:val="20"/>
          <w:szCs w:val="20"/>
        </w:rPr>
        <w:t>załącznik nr 1</w:t>
      </w:r>
    </w:p>
    <w:p>
      <w:pPr>
        <w:pStyle w:val="style0"/>
        <w:jc w:val="center"/>
      </w:pPr>
      <w:r>
        <w:rPr>
          <w:rFonts w:ascii="Arial" w:cs="Arial" w:hAnsi="Arial"/>
          <w:b/>
          <w:sz w:val="20"/>
          <w:szCs w:val="20"/>
        </w:rPr>
        <w:t>Przedmiot zamówienia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Przedmiotem zamówienia jest wykonanie wraz z dostawą do siedziby Zamawiającego materiałów i artykułów na potrzeby promocji projektu : „</w:t>
      </w:r>
      <w:r>
        <w:rPr>
          <w:rFonts w:ascii="Arial" w:cs="Arial" w:hAnsi="Arial"/>
          <w:b/>
          <w:sz w:val="20"/>
          <w:szCs w:val="20"/>
        </w:rPr>
        <w:t>Internet szansą rozwoju Gminy Miasta Pionki’</w:t>
      </w:r>
      <w:r>
        <w:rPr>
          <w:rFonts w:ascii="Arial" w:cs="Arial" w:hAnsi="Arial"/>
          <w:sz w:val="20"/>
          <w:szCs w:val="20"/>
        </w:rPr>
        <w:t xml:space="preserve">’. 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Wszystkie zamówione  i dostarczane materiały </w:t>
      </w:r>
      <w:r>
        <w:rPr>
          <w:rFonts w:ascii="Arial" w:cs="Arial" w:hAnsi="Arial"/>
          <w:sz w:val="20"/>
          <w:szCs w:val="20"/>
        </w:rPr>
        <w:t xml:space="preserve">muszą być wykonane (oznaczone) zgodnie z Wytycznymi </w:t>
      </w:r>
      <w:r>
        <w:rPr>
          <w:rFonts w:ascii="Arial" w:cs="Arial" w:hAnsi="Arial"/>
          <w:bCs/>
          <w:sz w:val="20"/>
          <w:szCs w:val="20"/>
        </w:rPr>
        <w:t xml:space="preserve">dla beneficjentów w zakresie działań informacyjno-promocyjnych w ramach Programu Operacyjnego Innowacyjna Gospodarka. Szczegółowe zasady oznaczeń znajdują się pod adresem: </w:t>
      </w:r>
    </w:p>
    <w:p>
      <w:pPr>
        <w:pStyle w:val="style0"/>
      </w:pPr>
      <w:hyperlink r:id="rId2">
        <w:r>
          <w:rPr>
            <w:rStyle w:val="style16"/>
            <w:rFonts w:ascii="Arial" w:cs="Arial" w:hAnsi="Arial"/>
            <w:bCs/>
            <w:sz w:val="20"/>
            <w:szCs w:val="20"/>
          </w:rPr>
          <w:t>http://www.poig.gov.pl/ZPFE/Documents/przewodnik_dla_beneficjentow_dot_i_i_prom_proj_wersja_IV2014_czysty.pdf</w:t>
        </w:r>
      </w:hyperlink>
      <w:r>
        <w:rPr>
          <w:rFonts w:ascii="Arial" w:cs="Arial" w:hAnsi="Arial"/>
          <w:bCs/>
          <w:sz w:val="20"/>
          <w:szCs w:val="20"/>
        </w:rPr>
        <w:t xml:space="preserve"> 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24"/>
        <w:numPr>
          <w:ilvl w:val="0"/>
          <w:numId w:val="1"/>
        </w:numPr>
      </w:pPr>
      <w:r>
        <w:rPr>
          <w:rFonts w:ascii="Arial" w:cs="Arial" w:hAnsi="Arial"/>
          <w:b/>
          <w:bCs/>
          <w:sz w:val="20"/>
          <w:szCs w:val="20"/>
        </w:rPr>
        <w:t xml:space="preserve">Tablice informacyjna – 9 sztuk 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Tablice </w:t>
      </w:r>
      <w:r>
        <w:rPr>
          <w:rFonts w:ascii="Arial" w:cs="Arial" w:eastAsia="Calibri" w:hAnsi="Arial"/>
          <w:bCs/>
          <w:sz w:val="20"/>
          <w:szCs w:val="20"/>
        </w:rPr>
        <w:t xml:space="preserve"> wykonana z materiału trwałego, metal, pleksi itp.  Wymiar tablicy nie mniejszy niż 90 cm (szerokość) i  70 cm (wysokość). </w:t>
      </w:r>
      <w:r>
        <w:rPr>
          <w:rFonts w:ascii="Arial" w:cs="Arial" w:hAnsi="Arial"/>
          <w:bCs/>
          <w:sz w:val="20"/>
          <w:szCs w:val="20"/>
        </w:rPr>
        <w:t xml:space="preserve">Zaleca się, by tło tablicy było białe a czcionka typu Arial CE, w kolorze czarnym. Napisy na tablicach wykonuje się w sposób czytelny i trwały. 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Przykładowy wzór tablicy</w:t>
      </w:r>
    </w:p>
    <w:p>
      <w:pPr>
        <w:pStyle w:val="style0"/>
      </w:pPr>
      <w:r>
        <w:rPr>
          <w:drawing>
            <wp:inline distB="0" distL="0" distR="0" distT="0">
              <wp:extent cx="5760720" cy="410083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10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24"/>
        <w:numPr>
          <w:ilvl w:val="0"/>
          <w:numId w:val="1"/>
        </w:numPr>
      </w:pPr>
      <w:r>
        <w:rPr>
          <w:rFonts w:ascii="Arial" w:cs="Arial" w:hAnsi="Arial"/>
          <w:b/>
          <w:bCs/>
          <w:sz w:val="20"/>
          <w:szCs w:val="20"/>
        </w:rPr>
        <w:t xml:space="preserve">Tablica informacyjna Centrum Animacji Społeczeństwa Informacyjnego -  8 sztuk 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Tablice </w:t>
      </w:r>
      <w:r>
        <w:rPr>
          <w:rFonts w:ascii="Arial" w:cs="Arial" w:eastAsia="Calibri" w:hAnsi="Arial"/>
          <w:bCs/>
          <w:sz w:val="20"/>
          <w:szCs w:val="20"/>
        </w:rPr>
        <w:t xml:space="preserve"> wykonana z materiału trwałego, metal, pleksi itp.  Wymiar tablicy nie mniejszy niż 90 cm (szerokość) i  70 cm (wysokość). </w:t>
      </w:r>
      <w:r>
        <w:rPr>
          <w:rFonts w:ascii="Arial" w:cs="Arial" w:hAnsi="Arial"/>
          <w:bCs/>
          <w:sz w:val="20"/>
          <w:szCs w:val="20"/>
        </w:rPr>
        <w:t xml:space="preserve">Zaleca się, by tło tablicy było białe, a czcionka typu Arial CE, w kolorze czarnym. Napisy na tablicach wykonuje się w sposób czytelny i trwały. 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 xml:space="preserve">Przykładowy wzór tablicy </w:t>
      </w:r>
    </w:p>
    <w:p>
      <w:pPr>
        <w:pStyle w:val="style0"/>
      </w:pPr>
      <w:r>
        <w:rPr>
          <w:drawing>
            <wp:inline distB="0" distL="0" distR="0" distT="0">
              <wp:extent cx="5760720" cy="413766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13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24"/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24"/>
        <w:numPr>
          <w:ilvl w:val="0"/>
          <w:numId w:val="1"/>
        </w:numPr>
      </w:pPr>
      <w:r>
        <w:rPr>
          <w:rFonts w:ascii="Arial" w:cs="Arial" w:hAnsi="Arial"/>
          <w:b/>
          <w:bCs/>
          <w:sz w:val="20"/>
          <w:szCs w:val="20"/>
        </w:rPr>
        <w:t xml:space="preserve">Dzienniki obecności – 13 sztuk 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Dzienniki obecności z tabelą użytkowników. Format A4, minimum 100 kartek z okładkami. 13 sztuk.</w:t>
      </w:r>
    </w:p>
    <w:p>
      <w:pPr>
        <w:pStyle w:val="style24"/>
        <w:numPr>
          <w:ilvl w:val="0"/>
          <w:numId w:val="2"/>
        </w:numPr>
      </w:pPr>
      <w:r>
        <w:rPr>
          <w:rFonts w:ascii="Arial" w:cs="Arial" w:hAnsi="Arial"/>
          <w:bCs/>
          <w:sz w:val="20"/>
          <w:szCs w:val="20"/>
        </w:rPr>
        <w:t>na okładce: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- wszystkie niezbędne loga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-  dane placówki : nazwa placówki , adres, telefon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- na środku: DZIENNIK OBECNOSCI WYKAZ OSÓB KORZYSTAJĄCYCH Z ZASOBÓW CENTRÓW ANIMACJI SPOŁECZEŃSTWA INFORMACYJNEGO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- poniżej: nazwa projektu wraz ze wszystkimi niezbędnymi danymi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Przykład wzór okładki dziennika obecności</w:t>
      </w:r>
    </w:p>
    <w:p>
      <w:pPr>
        <w:pStyle w:val="style0"/>
      </w:pPr>
      <w:r>
        <w:rPr>
          <w:drawing>
            <wp:inline distB="0" distL="0" distR="0" distT="0">
              <wp:extent cx="5312410" cy="70104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2410" cy="70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Załącznik nr 3 do przedmiotu zamówienia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2. na stronie 1: to co na okładce oraz napis „ DZIENNIK NR …...................”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3. na stronie 2: Regulamin CENTRUM ANIMACJI SPOŁECZEŃSTWA INFORMACYJNEGO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  <w:t>4. od strony 3 pozostałe zadrukowane jednostronnie (prawostronnie)  tabelą oraz kolorowymi logami projektu na dole strony. Poniżej przykład.</w:t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Cs/>
          <w:sz w:val="20"/>
          <w:szCs w:val="20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5669"/>
        <w:gridCol w:w="1842"/>
        <w:gridCol w:w="1"/>
      </w:tblGrid>
      <w:tr>
        <w:trPr>
          <w:cantSplit w:val="false"/>
        </w:trPr>
        <w:tc>
          <w:tcPr>
            <w:tcW w:type="dxa" w:w="5669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  <w:t>Dane użytkownika</w:t>
            </w:r>
          </w:p>
        </w:tc>
        <w:tc>
          <w:tcPr>
            <w:tcW w:type="dxa" w:w="184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  <w:t>Znam regulamin CASI i będę go przestrzegał/a</w:t>
            </w:r>
          </w:p>
        </w:tc>
        <w:tc>
          <w:tcPr>
            <w:tcW w:type="dxa" w:w="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  <w:t>Wyrażam zgodę na przetwarzanie danych osobowych*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  <w:sz w:val="16"/>
                <w:szCs w:val="16"/>
              </w:rPr>
              <w:t xml:space="preserve">Imię i nazwisko </w:t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  <w:sz w:val="16"/>
                <w:szCs w:val="16"/>
              </w:rPr>
              <w:t>Adres, telefon</w:t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  <w:sz w:val="16"/>
                <w:szCs w:val="16"/>
              </w:rPr>
              <w:t>Nr dowodu lub legitymacji</w:t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  <w:t xml:space="preserve">Data </w:t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  <w:t>Nr stanowiska</w:t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  <w:t>podpis użytkownika</w:t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  <w:t>podpis użytkownika</w:t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  <w:i/>
                <w:iCs/>
              </w:rPr>
              <w:t>Rozmiar powinien pozwolić na wpisanie odpowiednich danych</w:t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68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84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1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3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jc w:val="center"/>
            </w:pPr>
            <w:r>
              <w:rPr>
                <w:rFonts w:ascii="Arial" w:cs="Arial" w:hAnsi="Arial"/>
              </w:rPr>
            </w:r>
          </w:p>
          <w:p>
            <w:pPr>
              <w:pStyle w:val="style25"/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0"/>
      </w:pPr>
      <w:r>
        <w:rPr>
          <w:drawing>
            <wp:inline distB="0" distL="0" distR="0" distT="0">
              <wp:extent cx="5760720" cy="143002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43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</w:pPr>
      <w:r>
        <w:rPr>
          <w:rFonts w:ascii="Arial" w:cs="Arial" w:eastAsia="Calibri" w:hAnsi="Arial"/>
          <w:sz w:val="20"/>
          <w:szCs w:val="20"/>
        </w:rPr>
        <w:t xml:space="preserve">*Administratorem danych osobowych jest: koordynator danej </w:t>
      </w:r>
      <w:r>
        <w:rPr>
          <w:rFonts w:ascii="Arial" w:cs="Arial" w:eastAsia="Calibri" w:hAnsi="Arial"/>
          <w:bCs/>
          <w:sz w:val="20"/>
          <w:szCs w:val="20"/>
        </w:rPr>
        <w:t>placówki CASI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Dzienniki obecności należy indywidualnie przygotować dla następujących placówek: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PUBLICZNA SZKOŁA PODSTAWOWA NR1 W PIONKACH – 2 szt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PUBLICZNA SZKOŁA PODSTAWOWA NR 2 W PIONKACH – 2 szt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PUBLICZNA SZKOŁA PODSTAWOWA NR 5 W PIONKACH – 2 szt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PUBLICZNE GIMNAZJUM NR 1 W PIONKACH – 2szt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PUBLICZNE GIMNAZJUM NR 2 W PIONKACH – 2 szt</w:t>
      </w:r>
    </w:p>
    <w:p>
      <w:pPr>
        <w:pStyle w:val="style0"/>
      </w:pPr>
      <w:r>
        <w:rPr>
          <w:rFonts w:ascii="Arial" w:cs="Arial" w:hAnsi="Arial"/>
          <w:smallCaps/>
          <w:sz w:val="20"/>
          <w:szCs w:val="20"/>
        </w:rPr>
        <w:t>Przedszkole nr 1</w:t>
      </w:r>
      <w:r>
        <w:rPr>
          <w:rFonts w:ascii="Arial" w:cs="Arial" w:hAnsi="Arial"/>
          <w:sz w:val="20"/>
          <w:szCs w:val="20"/>
        </w:rPr>
        <w:t xml:space="preserve"> – 1 szt.</w:t>
      </w:r>
    </w:p>
    <w:p>
      <w:pPr>
        <w:pStyle w:val="style0"/>
      </w:pPr>
      <w:r>
        <w:rPr>
          <w:rFonts w:ascii="Arial" w:cs="Arial" w:hAnsi="Arial"/>
          <w:smallCaps/>
          <w:sz w:val="20"/>
          <w:szCs w:val="20"/>
        </w:rPr>
        <w:t>Przedszkole nr 2</w:t>
      </w:r>
      <w:r>
        <w:rPr>
          <w:rFonts w:ascii="Arial" w:cs="Arial" w:hAnsi="Arial"/>
          <w:sz w:val="20"/>
          <w:szCs w:val="20"/>
        </w:rPr>
        <w:t xml:space="preserve"> – 1 szt.</w:t>
      </w:r>
    </w:p>
    <w:p>
      <w:pPr>
        <w:pStyle w:val="style0"/>
      </w:pPr>
      <w:r>
        <w:rPr>
          <w:rFonts w:ascii="Arial" w:cs="Arial" w:hAnsi="Arial"/>
          <w:smallCaps/>
          <w:sz w:val="20"/>
          <w:szCs w:val="20"/>
        </w:rPr>
        <w:t>Przedszkole nr 3</w:t>
      </w:r>
      <w:r>
        <w:rPr>
          <w:rFonts w:ascii="Arial" w:cs="Arial" w:hAnsi="Arial"/>
          <w:sz w:val="20"/>
          <w:szCs w:val="20"/>
        </w:rPr>
        <w:t xml:space="preserve"> – 1 szt.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Arial" w:hAnsi="Times New Roman"/>
          <w:bCs/>
        </w:rPr>
      </w:r>
    </w:p>
    <w:p>
      <w:pPr>
        <w:pStyle w:val="style0"/>
      </w:pPr>
      <w:r>
        <w:rPr>
          <w:rFonts w:ascii="Times New Roman" w:cs="Arial" w:hAnsi="Times New Roman"/>
          <w:bCs/>
        </w:rPr>
      </w:r>
    </w:p>
    <w:p>
      <w:pPr>
        <w:pStyle w:val="style0"/>
      </w:pPr>
      <w:r>
        <w:rPr>
          <w:rFonts w:ascii="Times New Roman" w:cs="Arial" w:hAnsi="Times New Roman"/>
          <w:bCs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Arial Unicode MS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Tekst dymka Znak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sz w:val="16"/>
    </w:rPr>
  </w:style>
  <w:style w:styleId="style19" w:type="paragraph">
    <w:name w:val="Nagłówek"/>
    <w:basedOn w:val="style0"/>
    <w:next w:val="style20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Zawartość tabeli"/>
    <w:basedOn w:val="style0"/>
    <w:next w:val="style25"/>
    <w:pPr>
      <w:widowControl w:val="false"/>
      <w:suppressLineNumbers/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sz w:val="20"/>
      <w:szCs w:val="20"/>
      <w:lang w:eastAsia="ar-SA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ig.gov.pl/ZPFE/Documents/przewodnik_dla_beneficjentow_dot_i_i_prom_proj_wersja_IV2014_czysty.pdf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2015-02-04T09:49:00.00Z</dcterms:created>
  <dc:creator>d.dygas</dc:creator>
  <cp:lastModifiedBy>d.dygas</cp:lastModifiedBy>
  <dcterms:modified xsi:type="dcterms:W3CDTF">2015-02-05T09:07:00.00Z</dcterms:modified>
  <cp:revision>7</cp:revision>
</cp:coreProperties>
</file>